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6D" w:rsidRDefault="0018796D" w:rsidP="0018796D">
      <w:pPr>
        <w:pStyle w:val="NormalnyWeb"/>
      </w:pPr>
      <w:r>
        <w:t>Przeprowadzony przez służby terenowe Nadleśnictwa Zagnańsk  monitoring lasów o szczególnych walorach przyrodniczych (HCVF) w 2016 r. uwzględniał wpływ zabiegów gospodarczych wykonywanych na terenie poszczególnych leśnictw oraz innych zdarzeń mogących wpłynąć na walory przyrodnicze lasów HCVF w nadleśnictwie, w skład których wchodzą następujące kategorie:</w:t>
      </w:r>
    </w:p>
    <w:p w:rsidR="0018796D" w:rsidRDefault="0018796D" w:rsidP="0018796D">
      <w:pPr>
        <w:pStyle w:val="NormalnyWeb"/>
        <w:ind w:left="23"/>
      </w:pPr>
      <w:r>
        <w:rPr>
          <w:rStyle w:val="Pogrubienie"/>
        </w:rPr>
        <w:t>HCVF 1</w:t>
      </w:r>
      <w:r>
        <w:t>. - Lasy posiadające globalne, regionalne lub narodowe znaczenie pod względem koncentracji wartości biologicznych:</w:t>
      </w:r>
    </w:p>
    <w:p w:rsidR="0018796D" w:rsidRDefault="0018796D" w:rsidP="0018796D">
      <w:pPr>
        <w:pStyle w:val="NormalnyWeb"/>
        <w:ind w:left="360"/>
      </w:pPr>
      <w:r>
        <w:rPr>
          <w:rStyle w:val="Pogrubienie"/>
        </w:rPr>
        <w:t>HCVF 1. 1.1</w:t>
      </w:r>
      <w:r>
        <w:t>. - Obszary chronione w rezerwatach przyrody.</w:t>
      </w:r>
    </w:p>
    <w:p w:rsidR="0018796D" w:rsidRDefault="0018796D" w:rsidP="0018796D">
      <w:pPr>
        <w:pStyle w:val="NormalnyWeb"/>
        <w:ind w:left="360"/>
      </w:pPr>
      <w:r>
        <w:rPr>
          <w:rStyle w:val="Pogrubienie"/>
        </w:rPr>
        <w:t>HCVF 1. 1.2</w:t>
      </w:r>
      <w:r>
        <w:t>. - Obszary chronione w parkach krajobrazowych.</w:t>
      </w:r>
    </w:p>
    <w:p w:rsidR="0018796D" w:rsidRDefault="0018796D" w:rsidP="0018796D">
      <w:pPr>
        <w:pStyle w:val="NormalnyWeb"/>
        <w:ind w:left="38"/>
      </w:pPr>
      <w:r>
        <w:rPr>
          <w:rStyle w:val="Pogrubienie"/>
        </w:rPr>
        <w:t>HCVF 2.</w:t>
      </w:r>
      <w:r>
        <w:t xml:space="preserve"> - Kompleksy leśne odgrywające znaczącą rolę w krajobrazie, w skali krajowej, makroregionalnej lub globalnej – lasy na obszarach Natura 2000.</w:t>
      </w:r>
    </w:p>
    <w:p w:rsidR="0018796D" w:rsidRDefault="0018796D" w:rsidP="0018796D">
      <w:pPr>
        <w:pStyle w:val="NormalnyWeb"/>
      </w:pPr>
      <w:r>
        <w:rPr>
          <w:rStyle w:val="Pogrubienie"/>
        </w:rPr>
        <w:t>HCVF 3.</w:t>
      </w:r>
      <w:r>
        <w:t xml:space="preserve"> - Obszary obejmujące rzadkie, ginące lub zagrożone ekosystemy:</w:t>
      </w:r>
    </w:p>
    <w:p w:rsidR="0018796D" w:rsidRDefault="0018796D" w:rsidP="0018796D">
      <w:pPr>
        <w:pStyle w:val="NormalnyWeb"/>
      </w:pPr>
      <w:r>
        <w:rPr>
          <w:rStyle w:val="Pogrubienie"/>
        </w:rPr>
        <w:t>HCVF 3.1.</w:t>
      </w:r>
      <w:r>
        <w:t xml:space="preserve"> - Ekosystemy skrajnie rzadkie i ginące – lasy i inne ekosystemy rzadkie, objęte dyrektywą siedliskową (buczyny storczykowe, świetliste dąbrowy, lasy zboczowe, bory, brzeziny i świerczyny bagienne).</w:t>
      </w:r>
    </w:p>
    <w:p w:rsidR="0018796D" w:rsidRDefault="0018796D" w:rsidP="0018796D">
      <w:pPr>
        <w:pStyle w:val="NormalnyWeb"/>
      </w:pPr>
      <w:r>
        <w:rPr>
          <w:rStyle w:val="Pogrubienie"/>
        </w:rPr>
        <w:t>HCVF 3.2</w:t>
      </w:r>
      <w:r>
        <w:t>. - Ekosystemy rzadkie i zagrożone w skali Europy – lasy zagrożone w skali Europy lecz stosukowo pospolite w Polsce (grądy, buczyny, jedliny, łęgi, dolnoreglowe bory jodłowo-świerkowe).</w:t>
      </w:r>
    </w:p>
    <w:p w:rsidR="0018796D" w:rsidRDefault="0018796D" w:rsidP="0018796D">
      <w:pPr>
        <w:pStyle w:val="NormalnyWeb"/>
      </w:pPr>
      <w:r>
        <w:rPr>
          <w:rStyle w:val="Pogrubienie"/>
        </w:rPr>
        <w:t>HCVF 4.</w:t>
      </w:r>
      <w:r>
        <w:t xml:space="preserve"> - Lasy pełniące funkcje w sytuacjach krytycznych:</w:t>
      </w:r>
    </w:p>
    <w:p w:rsidR="0018796D" w:rsidRDefault="0018796D" w:rsidP="0018796D">
      <w:pPr>
        <w:pStyle w:val="NormalnyWeb"/>
        <w:ind w:left="360"/>
      </w:pPr>
      <w:r>
        <w:rPr>
          <w:rStyle w:val="Pogrubienie"/>
        </w:rPr>
        <w:t>HCVF 4.1.</w:t>
      </w:r>
      <w:r>
        <w:t xml:space="preserve"> - Lasy wodochronne</w:t>
      </w:r>
    </w:p>
    <w:p w:rsidR="0018796D" w:rsidRDefault="0018796D" w:rsidP="0018796D">
      <w:pPr>
        <w:pStyle w:val="NormalnyWeb"/>
        <w:ind w:left="360"/>
      </w:pPr>
      <w:r>
        <w:rPr>
          <w:rStyle w:val="Pogrubienie"/>
        </w:rPr>
        <w:t>HCVF 4.2.</w:t>
      </w:r>
      <w:r>
        <w:t xml:space="preserve"> - Lasy glebochronne</w:t>
      </w:r>
    </w:p>
    <w:p w:rsidR="0018796D" w:rsidRDefault="0018796D" w:rsidP="0018796D">
      <w:pPr>
        <w:pStyle w:val="NormalnyWeb"/>
      </w:pPr>
      <w:r>
        <w:rPr>
          <w:rStyle w:val="Pogrubienie"/>
        </w:rPr>
        <w:t>HCVF 6.</w:t>
      </w:r>
      <w:r>
        <w:t xml:space="preserve"> - Lasy kluczowe dla tożsamości kulturowej lokalnych społeczności:</w:t>
      </w:r>
    </w:p>
    <w:p w:rsidR="0018796D" w:rsidRDefault="0018796D" w:rsidP="0018796D">
      <w:pPr>
        <w:pStyle w:val="NormalnyWeb"/>
        <w:ind w:left="360"/>
      </w:pPr>
      <w:r>
        <w:rPr>
          <w:rStyle w:val="Pogrubienie"/>
        </w:rPr>
        <w:t>HCVF 6.1</w:t>
      </w:r>
      <w:r>
        <w:t>. - Miejsca z pomnikami, mogiłami, krzyżami itp.</w:t>
      </w:r>
    </w:p>
    <w:p w:rsidR="0018796D" w:rsidRDefault="0018796D" w:rsidP="0018796D">
      <w:pPr>
        <w:pStyle w:val="NormalnyWeb"/>
      </w:pPr>
      <w:r>
        <w:t>        Wszystkie prace gospodarcze w 2016 r. na terenie lasów zaliczonych do HCVF były związane z realizacją zadań wynikających z Planu Urządzenia Lasu dla Nadleśnictwa Zagnańsk na lata 2008 – 2017. Przy wykonywaniu zabiegów uwzględniano również „Strategiczną Ocenę Oddziaływania PUL na środowisko i obszary Natura 2000".</w:t>
      </w:r>
    </w:p>
    <w:p w:rsidR="0018796D" w:rsidRDefault="0018796D" w:rsidP="0018796D">
      <w:pPr>
        <w:pStyle w:val="NormalnyWeb"/>
      </w:pPr>
      <w:r>
        <w:t>       Zabiegi gospodarcze wykonywane na terenie Nadleśnictwa Zagnańsk</w:t>
      </w:r>
      <w:r>
        <w:br/>
        <w:t>w 2016 r. nie wpłynęły negatywnie na zachowanie walorów wynikających z poszczególnych kategorii lasów HCVF. Przy wykonywaniu prac gospodarczych szczególną uwagę przykładano do zagadnień zachowania bioróżnorodności przyrodniczej oraz do utrzymania dotychczasowego stanu lasu przy jednoczesnym zwiększania jego walorów przyrodniczych.</w:t>
      </w:r>
    </w:p>
    <w:p w:rsidR="0018796D" w:rsidRDefault="0018796D" w:rsidP="0018796D">
      <w:pPr>
        <w:pStyle w:val="NormalnyWeb"/>
      </w:pPr>
      <w:r>
        <w:t>         W 2016 r. na gruntach zarządzanych przez Nadleśnictwo Zagnańsk nie wystąpiły pożary lasów jak i inne zdarzenia nadzwyczajne (szkody o charakterze klęskowym od  wiatrów lub  śniegu itp.) mogące negatywnie oddziaływać na lasy HCVF.</w:t>
      </w:r>
    </w:p>
    <w:p w:rsidR="0018796D" w:rsidRDefault="0018796D" w:rsidP="0018796D">
      <w:pPr>
        <w:pStyle w:val="NormalnyWeb"/>
      </w:pPr>
      <w:r>
        <w:lastRenderedPageBreak/>
        <w:t>                 Niniejsze podsumowanie przygotowano na podstawie:</w:t>
      </w:r>
    </w:p>
    <w:p w:rsidR="0018796D" w:rsidRDefault="0018796D" w:rsidP="0018796D">
      <w:pPr>
        <w:pStyle w:val="NormalnyWeb"/>
      </w:pPr>
      <w:r>
        <w:t>- notatek służbowych leśniczych sporządzonych w miesiącu styczniu z monitoringu lasów</w:t>
      </w:r>
      <w:r>
        <w:br/>
        <w:t>o szczególnych walorach przyrodniczych (HCVF) za 2016 rok (zgodnie z pismem z RDLP znak: ZO-261-1-2/2012 z 04.05.2012 r.);</w:t>
      </w:r>
    </w:p>
    <w:p w:rsidR="0018796D" w:rsidRDefault="0018796D" w:rsidP="0018796D">
      <w:pPr>
        <w:pStyle w:val="NormalnyWeb"/>
      </w:pPr>
      <w:r>
        <w:t>- sporządzanej oceny potencjalnego wpływu zabiegów gospodarczych na bioróżnorodność środowiska leśnego zgodnie z Zarządzeniem nr 3/2014 Nadleśniczego Nadleśnictwa Zagnańsk z dnia 16.01.2014 r.;</w:t>
      </w:r>
    </w:p>
    <w:p w:rsidR="00ED2375" w:rsidRDefault="00ED2375">
      <w:bookmarkStart w:id="0" w:name="_GoBack"/>
      <w:bookmarkEnd w:id="0"/>
    </w:p>
    <w:sectPr w:rsidR="00ED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6D"/>
    <w:rsid w:val="0018796D"/>
    <w:rsid w:val="00E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Dudek</dc:creator>
  <cp:lastModifiedBy>Katarzyna Dudek</cp:lastModifiedBy>
  <cp:revision>1</cp:revision>
  <dcterms:created xsi:type="dcterms:W3CDTF">2018-03-26T10:16:00Z</dcterms:created>
  <dcterms:modified xsi:type="dcterms:W3CDTF">2018-03-26T10:17:00Z</dcterms:modified>
</cp:coreProperties>
</file>